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D88C" w14:textId="769A2EB9" w:rsidR="00E30CE7" w:rsidRDefault="00E30CE7">
      <w:bookmarkStart w:id="0" w:name="_Hlk118359052"/>
      <w:r>
        <w:t xml:space="preserve">‘It Pays to do Proper Analysis Before Making a Final Investment Decision on Marinus Link’, </w:t>
      </w:r>
      <w:r w:rsidRPr="001632E0">
        <w:rPr>
          <w:i/>
          <w:iCs/>
        </w:rPr>
        <w:t>Mercury</w:t>
      </w:r>
      <w:r>
        <w:t xml:space="preserve">, Talking Point, 34,47. </w:t>
      </w:r>
    </w:p>
    <w:p w14:paraId="2ADD9A29" w14:textId="5EC5633A" w:rsidR="00E30CE7" w:rsidRDefault="00E30CE7">
      <w:r>
        <w:t>Graeme Wells</w:t>
      </w:r>
    </w:p>
    <w:p w14:paraId="018CD816" w14:textId="3B172492" w:rsidR="00522D5C" w:rsidRDefault="005551D7">
      <w:r>
        <w:t>Mr Albanese’s recent announce</w:t>
      </w:r>
      <w:r w:rsidR="00704D92">
        <w:t xml:space="preserve">d </w:t>
      </w:r>
      <w:r>
        <w:t xml:space="preserve">loan finance for Tasmanian renewable energy projects are, no doubt, a tribute </w:t>
      </w:r>
      <w:r w:rsidR="00704D92">
        <w:t xml:space="preserve">to </w:t>
      </w:r>
      <w:r>
        <w:t xml:space="preserve">the persistence of various Tasmanian negotiators.  For those of us not directly involved, however, </w:t>
      </w:r>
      <w:r w:rsidR="00522D5C">
        <w:t>it is extremely difficult to judge the merits of the various projects under consideration.</w:t>
      </w:r>
    </w:p>
    <w:p w14:paraId="576A7F1D" w14:textId="025C5CF2" w:rsidR="007D7FD6" w:rsidRDefault="00704D92">
      <w:r>
        <w:t xml:space="preserve">Four </w:t>
      </w:r>
      <w:r w:rsidR="00522D5C">
        <w:t xml:space="preserve">components, all inextricably linked, are involved. </w:t>
      </w:r>
    </w:p>
    <w:p w14:paraId="4DF8EC12" w14:textId="57935DE0" w:rsidR="00522D5C" w:rsidRDefault="00522D5C">
      <w:r>
        <w:t>Marinus Link, constructing two 750 MW transmission lines under Bass Strait, has attracted most scrutiny. Present plans are for the first cable to be operational by 202</w:t>
      </w:r>
      <w:r w:rsidR="007D7FD6">
        <w:t>8</w:t>
      </w:r>
      <w:r>
        <w:t xml:space="preserve"> or 2029, and the second </w:t>
      </w:r>
      <w:r w:rsidR="00704D92">
        <w:t xml:space="preserve">cable </w:t>
      </w:r>
      <w:r>
        <w:t xml:space="preserve">two years later. </w:t>
      </w:r>
      <w:r w:rsidR="004B0980">
        <w:t xml:space="preserve">The estimated cost is currently </w:t>
      </w:r>
      <w:r w:rsidR="0009441C">
        <w:t>3.8</w:t>
      </w:r>
      <w:r w:rsidR="00525A61">
        <w:t xml:space="preserve"> </w:t>
      </w:r>
      <w:r w:rsidR="0009441C">
        <w:t>b</w:t>
      </w:r>
      <w:r w:rsidR="00525A61">
        <w:t>illion dollars</w:t>
      </w:r>
      <w:r w:rsidR="0009441C">
        <w:t xml:space="preserve">. </w:t>
      </w:r>
    </w:p>
    <w:p w14:paraId="6C9CB0EA" w14:textId="5250D135" w:rsidR="00522D5C" w:rsidRDefault="00522D5C">
      <w:r>
        <w:t xml:space="preserve">The second component, Battery of the Nation, comprises an upgrade to the Tarraleah power station </w:t>
      </w:r>
      <w:r w:rsidR="00EA2C11">
        <w:t xml:space="preserve">and </w:t>
      </w:r>
      <w:r>
        <w:t>a new pumped hydro scheme based on Lake Cethana. The purpose of these schemes is, apart from providing a small increase in base load capacity, to provide dispatchable storage in periods when other generators</w:t>
      </w:r>
      <w:r w:rsidR="007D7FD6">
        <w:t>,</w:t>
      </w:r>
      <w:r>
        <w:t xml:space="preserve"> such as wind farms</w:t>
      </w:r>
      <w:r w:rsidR="007D7FD6">
        <w:t xml:space="preserve">, are unproductive. </w:t>
      </w:r>
      <w:r>
        <w:t xml:space="preserve"> </w:t>
      </w:r>
    </w:p>
    <w:p w14:paraId="222CE719" w14:textId="51BF3272" w:rsidR="007D7FD6" w:rsidRDefault="007D7FD6">
      <w:r>
        <w:t xml:space="preserve">The third component is the construction and upgrade of the Tasmanian transmission network to cope with the expected increase and pattern of load. This component is known as the </w:t>
      </w:r>
      <w:proofErr w:type="gramStart"/>
      <w:r>
        <w:t>North West</w:t>
      </w:r>
      <w:proofErr w:type="gramEnd"/>
      <w:r>
        <w:t xml:space="preserve"> Transmission Developments.</w:t>
      </w:r>
    </w:p>
    <w:p w14:paraId="75E462DC" w14:textId="343B0D5A" w:rsidR="00932C81" w:rsidRDefault="007D7FD6">
      <w:r>
        <w:t xml:space="preserve">Much, if not most, of the energy flows across Marinus from Tasmania are to be provided by private sector developments such as wind farms. </w:t>
      </w:r>
      <w:r w:rsidR="00932C81">
        <w:t xml:space="preserve">These developments comprise the fourth component of the overall scheme. </w:t>
      </w:r>
    </w:p>
    <w:p w14:paraId="132B5748" w14:textId="460C3E38" w:rsidR="00932C81" w:rsidRDefault="00E30CE7">
      <w:r>
        <w:t xml:space="preserve">The </w:t>
      </w:r>
      <w:r w:rsidR="00932C81">
        <w:t>proposed increase Tasmanian capacity, whether from public or private source</w:t>
      </w:r>
      <w:r>
        <w:t>s</w:t>
      </w:r>
      <w:r w:rsidR="00932C81">
        <w:t xml:space="preserve">, would not be viable without Marinus. Conversely Marinus would not be viable without increased Tasmanian capacity. </w:t>
      </w:r>
    </w:p>
    <w:p w14:paraId="3F1B14A8" w14:textId="211B97FD" w:rsidR="00637257" w:rsidRDefault="004E28D3">
      <w:r>
        <w:t>A</w:t>
      </w:r>
      <w:r w:rsidR="00932C81">
        <w:t xml:space="preserve">ll four components stand or fall together. If a final investment decision on Marinus is to be made in late 2024, it is essential that all four components be analysed in detail. To do otherwise is folly. It </w:t>
      </w:r>
      <w:r w:rsidR="00534FC6">
        <w:t xml:space="preserve">would be like </w:t>
      </w:r>
      <w:r w:rsidR="00932C81">
        <w:t>bas</w:t>
      </w:r>
      <w:r w:rsidR="00637257">
        <w:t xml:space="preserve">ing </w:t>
      </w:r>
      <w:r w:rsidR="00932C81">
        <w:t xml:space="preserve">the purchase of a car based solely on its transmission, leaving the purchase of an engine until later. </w:t>
      </w:r>
    </w:p>
    <w:p w14:paraId="631BF7AB" w14:textId="30A0D401" w:rsidR="00E54DAA" w:rsidRDefault="00637257">
      <w:r>
        <w:t xml:space="preserve">What do we know about each </w:t>
      </w:r>
      <w:r w:rsidR="00DA3EAC">
        <w:t>of the</w:t>
      </w:r>
      <w:r>
        <w:t xml:space="preserve"> four components? </w:t>
      </w:r>
      <w:r w:rsidR="00637AC3">
        <w:t xml:space="preserve">The </w:t>
      </w:r>
      <w:r w:rsidR="00D03962">
        <w:t xml:space="preserve">profitability </w:t>
      </w:r>
      <w:r w:rsidR="00637AC3">
        <w:t xml:space="preserve">of Marinus as a </w:t>
      </w:r>
      <w:r w:rsidR="00D03962">
        <w:t>standalone project has been contested</w:t>
      </w:r>
      <w:r w:rsidR="00637AC3">
        <w:t xml:space="preserve"> by experts</w:t>
      </w:r>
      <w:r w:rsidR="008E2F39">
        <w:t xml:space="preserve">, but </w:t>
      </w:r>
      <w:r w:rsidR="00805195">
        <w:t>he</w:t>
      </w:r>
      <w:r w:rsidR="008E2F39">
        <w:t xml:space="preserve">avily subsidised federal finance has come to the rescue. </w:t>
      </w:r>
      <w:r w:rsidR="00637AC3">
        <w:t xml:space="preserve">The </w:t>
      </w:r>
      <w:r w:rsidR="003F23D4">
        <w:t>terms o</w:t>
      </w:r>
      <w:r w:rsidR="00637AC3">
        <w:t>f</w:t>
      </w:r>
      <w:r w:rsidR="003F23D4">
        <w:t xml:space="preserve"> </w:t>
      </w:r>
      <w:r w:rsidR="00805195">
        <w:t xml:space="preserve">this </w:t>
      </w:r>
      <w:r w:rsidR="00637AC3">
        <w:t xml:space="preserve">loan </w:t>
      </w:r>
      <w:r w:rsidR="003F23D4">
        <w:t>finance</w:t>
      </w:r>
      <w:r w:rsidR="00E21781">
        <w:t>, including</w:t>
      </w:r>
      <w:r w:rsidR="00637AC3">
        <w:t xml:space="preserve"> the repayment schedule, are no</w:t>
      </w:r>
      <w:r w:rsidR="004578ED">
        <w:t>t publicly available. But it appears that</w:t>
      </w:r>
      <w:r w:rsidR="00805195">
        <w:t xml:space="preserve"> the subsidy</w:t>
      </w:r>
      <w:r w:rsidR="00B42262">
        <w:t xml:space="preserve"> cuts </w:t>
      </w:r>
      <w:r w:rsidR="00256E6A">
        <w:t xml:space="preserve">the </w:t>
      </w:r>
      <w:r w:rsidR="0078043E">
        <w:t xml:space="preserve">annual cost of Marinus for electricity customers </w:t>
      </w:r>
      <w:r w:rsidR="00FA53E3">
        <w:t>by up to half. That’s quite a sweetener</w:t>
      </w:r>
      <w:r w:rsidR="00B42262">
        <w:t>. A</w:t>
      </w:r>
      <w:r w:rsidR="00E54DAA">
        <w:t>s with all subsidies, the relevant question is whether those resources might have been better directed elsewhere.</w:t>
      </w:r>
    </w:p>
    <w:p w14:paraId="346C96DE" w14:textId="1B90CC92" w:rsidR="00A423C2" w:rsidRDefault="00E54DAA">
      <w:r>
        <w:t xml:space="preserve">What about Battery of the Nation? </w:t>
      </w:r>
      <w:r w:rsidR="005875D7">
        <w:t xml:space="preserve">The cost of Tarraleah and </w:t>
      </w:r>
      <w:r w:rsidR="00385452">
        <w:t xml:space="preserve">Cethana pumped hydro is </w:t>
      </w:r>
      <w:r w:rsidR="005B0E42">
        <w:t xml:space="preserve">estimated </w:t>
      </w:r>
      <w:r w:rsidR="007B5AF1">
        <w:t xml:space="preserve">to be </w:t>
      </w:r>
      <w:r w:rsidR="008956F6">
        <w:t>2.2 billion</w:t>
      </w:r>
      <w:r w:rsidR="00525A61">
        <w:t xml:space="preserve"> dollars</w:t>
      </w:r>
      <w:r w:rsidR="008B4C52">
        <w:t xml:space="preserve">. </w:t>
      </w:r>
      <w:r w:rsidR="00BE28D6">
        <w:t xml:space="preserve">One billion dollars of </w:t>
      </w:r>
      <w:r w:rsidR="00CC3A51">
        <w:t xml:space="preserve">federal </w:t>
      </w:r>
      <w:r w:rsidR="00BE28D6">
        <w:t>subsidised finance will be available</w:t>
      </w:r>
      <w:r w:rsidR="00A35D91">
        <w:t xml:space="preserve"> </w:t>
      </w:r>
      <w:r w:rsidR="00FF1786">
        <w:t xml:space="preserve">for </w:t>
      </w:r>
      <w:r w:rsidR="00907740">
        <w:t xml:space="preserve">these projects. </w:t>
      </w:r>
      <w:r w:rsidR="00AA6C5A">
        <w:t xml:space="preserve">It is important to note that pumped hydro </w:t>
      </w:r>
      <w:r w:rsidR="006D116E">
        <w:t xml:space="preserve">makes no direct </w:t>
      </w:r>
      <w:r w:rsidR="006D116E">
        <w:lastRenderedPageBreak/>
        <w:t xml:space="preserve">contribution to Tasmania’s </w:t>
      </w:r>
      <w:r w:rsidR="00DB13FD">
        <w:t xml:space="preserve">200% renewable energy target. </w:t>
      </w:r>
      <w:r w:rsidR="00C603B0">
        <w:t>It takes more e</w:t>
      </w:r>
      <w:r w:rsidR="006D116E">
        <w:t xml:space="preserve">nergy to pump water uphill than is generated on the way down. </w:t>
      </w:r>
      <w:r w:rsidR="001C26A5">
        <w:t xml:space="preserve">Instead, its function is to </w:t>
      </w:r>
      <w:r w:rsidR="00CC3A51">
        <w:t xml:space="preserve">cover shortfalls in </w:t>
      </w:r>
      <w:r w:rsidR="001C26A5">
        <w:t>supply</w:t>
      </w:r>
      <w:r w:rsidR="00F552C5">
        <w:t>.</w:t>
      </w:r>
    </w:p>
    <w:p w14:paraId="24B0F7D1" w14:textId="7C3E3250" w:rsidR="00A848DB" w:rsidRDefault="00A812E6">
      <w:r>
        <w:t>A further 800</w:t>
      </w:r>
      <w:r w:rsidR="00525A61">
        <w:t xml:space="preserve"> </w:t>
      </w:r>
      <w:r>
        <w:t>m</w:t>
      </w:r>
      <w:r w:rsidR="00525A61">
        <w:t>illion dollars</w:t>
      </w:r>
      <w:r>
        <w:t xml:space="preserve"> is </w:t>
      </w:r>
      <w:r w:rsidR="001A603C">
        <w:t xml:space="preserve">required to complete the </w:t>
      </w:r>
      <w:proofErr w:type="gramStart"/>
      <w:r w:rsidR="001A603C">
        <w:t>North West</w:t>
      </w:r>
      <w:proofErr w:type="gramEnd"/>
      <w:r w:rsidR="001A603C">
        <w:t xml:space="preserve"> Transmission Developments. </w:t>
      </w:r>
      <w:r w:rsidR="00EE7442">
        <w:t>Subsidi</w:t>
      </w:r>
      <w:r w:rsidR="00D0050D">
        <w:t>sed federal</w:t>
      </w:r>
      <w:r w:rsidR="00EE7442">
        <w:t xml:space="preserve"> finance will also be available for this project</w:t>
      </w:r>
      <w:r w:rsidR="00D0050D">
        <w:t xml:space="preserve">, although the amount has yet to be specified. </w:t>
      </w:r>
    </w:p>
    <w:p w14:paraId="583E6009" w14:textId="6E5D7C74" w:rsidR="00477882" w:rsidRDefault="00A848DB">
      <w:r>
        <w:t xml:space="preserve">Adding up </w:t>
      </w:r>
      <w:r w:rsidR="0009441C">
        <w:t xml:space="preserve">results </w:t>
      </w:r>
      <w:r>
        <w:t>so far</w:t>
      </w:r>
      <w:r w:rsidR="004B0980">
        <w:t xml:space="preserve">, </w:t>
      </w:r>
      <w:r w:rsidR="0009441C">
        <w:t xml:space="preserve">these three </w:t>
      </w:r>
      <w:r w:rsidR="00937CA7">
        <w:t>components</w:t>
      </w:r>
      <w:r w:rsidR="0009441C">
        <w:t xml:space="preserve"> </w:t>
      </w:r>
      <w:r w:rsidR="00937CA7">
        <w:t xml:space="preserve">are likely to cost at least </w:t>
      </w:r>
      <w:r w:rsidR="00596CB7">
        <w:t>6.</w:t>
      </w:r>
      <w:r w:rsidR="00722AF9">
        <w:t xml:space="preserve">8 </w:t>
      </w:r>
      <w:r w:rsidR="00596CB7">
        <w:t>b</w:t>
      </w:r>
      <w:r w:rsidR="00722AF9">
        <w:t>illion dollars</w:t>
      </w:r>
      <w:r w:rsidR="008901E5">
        <w:t xml:space="preserve">, supported by </w:t>
      </w:r>
      <w:r w:rsidR="003A375F">
        <w:t xml:space="preserve">federal </w:t>
      </w:r>
      <w:r w:rsidR="00C26E6D">
        <w:t>subsidies</w:t>
      </w:r>
      <w:r w:rsidR="003A375F">
        <w:t xml:space="preserve">. </w:t>
      </w:r>
    </w:p>
    <w:p w14:paraId="24657B65" w14:textId="7BEA0798" w:rsidR="001B7296" w:rsidRDefault="00477882">
      <w:r>
        <w:t xml:space="preserve">This spending does not, of itself, result in more than a marginal increase in Tasmanian electricity generation </w:t>
      </w:r>
      <w:r w:rsidR="00561F91">
        <w:t xml:space="preserve">by Hydro Tasmania. When completed </w:t>
      </w:r>
      <w:r w:rsidR="00830E0F">
        <w:t xml:space="preserve">in the next decade, it </w:t>
      </w:r>
      <w:r w:rsidR="001B7296">
        <w:t xml:space="preserve">improves reliability of supply. </w:t>
      </w:r>
      <w:r w:rsidR="0004258A">
        <w:t>But it doesn’t get much further towards the 200% renewable energy target.</w:t>
      </w:r>
    </w:p>
    <w:p w14:paraId="043D44C2" w14:textId="05E74D0F" w:rsidR="00F24BF8" w:rsidRDefault="00675451">
      <w:r>
        <w:t>M</w:t>
      </w:r>
      <w:r w:rsidR="00A32B5F">
        <w:t xml:space="preserve">ore </w:t>
      </w:r>
      <w:r w:rsidR="00A746FD">
        <w:t xml:space="preserve">wind farms will be required to </w:t>
      </w:r>
      <w:r w:rsidR="00037345">
        <w:t xml:space="preserve">justify </w:t>
      </w:r>
      <w:r w:rsidR="00594C1F">
        <w:t xml:space="preserve">the </w:t>
      </w:r>
      <w:r w:rsidR="00C34EC7">
        <w:t>6.8-billion-dollar</w:t>
      </w:r>
      <w:r>
        <w:t xml:space="preserve"> outlay</w:t>
      </w:r>
      <w:r w:rsidR="00594C1F">
        <w:t xml:space="preserve">. </w:t>
      </w:r>
      <w:r w:rsidR="00EE670D">
        <w:t xml:space="preserve">These </w:t>
      </w:r>
      <w:r w:rsidR="00760A03">
        <w:t xml:space="preserve">farms </w:t>
      </w:r>
      <w:r w:rsidR="00EE670D">
        <w:t>don’t come cheap</w:t>
      </w:r>
      <w:r w:rsidR="0004258A">
        <w:t>. U</w:t>
      </w:r>
      <w:r w:rsidR="003C3E99">
        <w:t xml:space="preserve">nlike the other three components of </w:t>
      </w:r>
      <w:r w:rsidR="0004258A">
        <w:t xml:space="preserve">the </w:t>
      </w:r>
      <w:r w:rsidR="003C3E99">
        <w:t>system</w:t>
      </w:r>
      <w:r w:rsidR="00596EED">
        <w:t>,</w:t>
      </w:r>
      <w:r w:rsidR="00EE670D">
        <w:t xml:space="preserve"> their owners require a commercial rate of return</w:t>
      </w:r>
      <w:r w:rsidR="00A12114">
        <w:t xml:space="preserve">. </w:t>
      </w:r>
      <w:r w:rsidR="006E0BCD">
        <w:t>L</w:t>
      </w:r>
      <w:r w:rsidR="00BB4741">
        <w:t xml:space="preserve">ong term </w:t>
      </w:r>
      <w:r w:rsidR="006E0BCD">
        <w:t xml:space="preserve">Power Purchase Agreements </w:t>
      </w:r>
      <w:r w:rsidR="00760A03">
        <w:t xml:space="preserve">with Hydro Tasmania </w:t>
      </w:r>
      <w:r w:rsidR="0004258A">
        <w:t>are</w:t>
      </w:r>
      <w:r w:rsidR="00760A03">
        <w:t xml:space="preserve"> required</w:t>
      </w:r>
      <w:r w:rsidR="0004258A">
        <w:t xml:space="preserve">. </w:t>
      </w:r>
      <w:r w:rsidR="00596EED">
        <w:t xml:space="preserve">Past performance of these </w:t>
      </w:r>
      <w:r w:rsidR="009E5B8E">
        <w:t xml:space="preserve">contracts is not encouraging. </w:t>
      </w:r>
      <w:r w:rsidR="00BB4741">
        <w:t xml:space="preserve">For example, John Lawrence has </w:t>
      </w:r>
      <w:r w:rsidR="000754C5">
        <w:t>estimated Hydro’s</w:t>
      </w:r>
      <w:r w:rsidR="008E741E">
        <w:t xml:space="preserve"> Power Purchase Agreement </w:t>
      </w:r>
      <w:r w:rsidR="00D26C89">
        <w:t>with Woolnorth</w:t>
      </w:r>
      <w:r w:rsidR="000754C5">
        <w:t xml:space="preserve"> </w:t>
      </w:r>
      <w:r w:rsidR="003741A8">
        <w:t>Wind Farms resulted in a subsidy of $3</w:t>
      </w:r>
      <w:r w:rsidR="0082022F">
        <w:t>4</w:t>
      </w:r>
      <w:r w:rsidR="00D26C89">
        <w:t>m</w:t>
      </w:r>
      <w:r w:rsidR="003741A8">
        <w:t xml:space="preserve"> in 2021. </w:t>
      </w:r>
      <w:r w:rsidR="0004258A">
        <w:t xml:space="preserve">Ultimately, that’s a </w:t>
      </w:r>
      <w:r w:rsidR="00D43DF9">
        <w:t xml:space="preserve">burden on </w:t>
      </w:r>
      <w:r w:rsidR="0004258A">
        <w:t>Tasmanian taxpayers.</w:t>
      </w:r>
    </w:p>
    <w:p w14:paraId="587C068B" w14:textId="4CA4E925" w:rsidR="00932C81" w:rsidRDefault="00C331ED">
      <w:r>
        <w:t>The environmental impact of some of the proposed farms</w:t>
      </w:r>
      <w:r w:rsidR="00233E57">
        <w:t xml:space="preserve"> and transmission lines</w:t>
      </w:r>
      <w:r w:rsidR="00EB223A">
        <w:t xml:space="preserve">, </w:t>
      </w:r>
      <w:r w:rsidR="00F24BF8">
        <w:t>Robbins Island for example</w:t>
      </w:r>
      <w:r>
        <w:t xml:space="preserve">, </w:t>
      </w:r>
      <w:r w:rsidR="00EB223A">
        <w:t>is significant</w:t>
      </w:r>
      <w:r w:rsidR="00233E57">
        <w:t xml:space="preserve">. </w:t>
      </w:r>
      <w:r w:rsidR="00F846AA">
        <w:t xml:space="preserve">Proposals have not yet obtained regulatory approval. </w:t>
      </w:r>
      <w:r w:rsidR="00FE5088">
        <w:t>Other farms have yet to make it to first base.</w:t>
      </w:r>
      <w:r w:rsidR="00F24BF8">
        <w:t xml:space="preserve"> </w:t>
      </w:r>
      <w:r w:rsidR="00871DD4">
        <w:t xml:space="preserve"> </w:t>
      </w:r>
      <w:r w:rsidR="003741A8">
        <w:t xml:space="preserve"> </w:t>
      </w:r>
      <w:r w:rsidR="00EE670D">
        <w:t xml:space="preserve"> </w:t>
      </w:r>
      <w:r w:rsidR="00477882">
        <w:t xml:space="preserve">  </w:t>
      </w:r>
      <w:r w:rsidR="00521048">
        <w:t xml:space="preserve">  </w:t>
      </w:r>
      <w:r w:rsidR="00A848DB">
        <w:t xml:space="preserve"> </w:t>
      </w:r>
      <w:r w:rsidR="00DB2664">
        <w:t xml:space="preserve"> </w:t>
      </w:r>
      <w:r w:rsidR="00F552C5">
        <w:t xml:space="preserve"> </w:t>
      </w:r>
      <w:r w:rsidR="008956F6">
        <w:t xml:space="preserve"> </w:t>
      </w:r>
      <w:r w:rsidR="005875D7">
        <w:t xml:space="preserve"> </w:t>
      </w:r>
      <w:r w:rsidR="00E54DAA">
        <w:t xml:space="preserve"> </w:t>
      </w:r>
      <w:r w:rsidR="00FA53E3">
        <w:t xml:space="preserve"> </w:t>
      </w:r>
      <w:r w:rsidR="00D03962">
        <w:t xml:space="preserve"> </w:t>
      </w:r>
      <w:r w:rsidR="00C732DA">
        <w:t xml:space="preserve"> </w:t>
      </w:r>
      <w:r w:rsidR="00932C81">
        <w:t xml:space="preserve"> </w:t>
      </w:r>
    </w:p>
    <w:p w14:paraId="26ADE620" w14:textId="58CF5720" w:rsidR="00D32090" w:rsidRDefault="00E7199F">
      <w:r>
        <w:t>T</w:t>
      </w:r>
      <w:r w:rsidR="00A4058F">
        <w:t xml:space="preserve">he final cost of the four components is </w:t>
      </w:r>
      <w:r w:rsidR="00950C69">
        <w:t>unclear</w:t>
      </w:r>
      <w:r>
        <w:t xml:space="preserve">. But </w:t>
      </w:r>
      <w:r w:rsidR="00950C69">
        <w:t>it is likely that, after allowing for the contribution of subsidi</w:t>
      </w:r>
      <w:r w:rsidR="00A11624">
        <w:t>sed finance, Tasmanian taxpayer</w:t>
      </w:r>
      <w:r w:rsidR="000A0181">
        <w:t>s</w:t>
      </w:r>
      <w:r w:rsidR="00A11624">
        <w:t xml:space="preserve"> will be </w:t>
      </w:r>
      <w:r w:rsidR="00C34EC7">
        <w:t xml:space="preserve">asked </w:t>
      </w:r>
      <w:r w:rsidR="00A11624">
        <w:t xml:space="preserve">to make an equity injection of around </w:t>
      </w:r>
      <w:r w:rsidR="00D20DF7">
        <w:t>two billion dollars</w:t>
      </w:r>
      <w:r w:rsidR="008A3D91">
        <w:t xml:space="preserve"> for a project which will not be complete until early in the next decade. </w:t>
      </w:r>
    </w:p>
    <w:p w14:paraId="73D83EFB" w14:textId="2B10F9C0" w:rsidR="00D32090" w:rsidRDefault="00557144">
      <w:r>
        <w:t>The costs and returns to</w:t>
      </w:r>
      <w:r w:rsidR="00714D78">
        <w:t xml:space="preserve"> </w:t>
      </w:r>
      <w:r w:rsidR="00A02D07">
        <w:t xml:space="preserve">combined </w:t>
      </w:r>
      <w:r w:rsidR="00714D78">
        <w:t>wind</w:t>
      </w:r>
      <w:r w:rsidR="00D67257">
        <w:t>,</w:t>
      </w:r>
      <w:r w:rsidR="00A02D07">
        <w:t xml:space="preserve"> solar and battery systems are </w:t>
      </w:r>
      <w:r>
        <w:t xml:space="preserve">well understood. </w:t>
      </w:r>
      <w:r w:rsidR="00A02D07">
        <w:t xml:space="preserve">Private investors on the mainland appear to have no hesitation building them. </w:t>
      </w:r>
      <w:r w:rsidR="00C81A03">
        <w:t xml:space="preserve">Marinus Link may become redundant. </w:t>
      </w:r>
    </w:p>
    <w:p w14:paraId="5D89310E" w14:textId="0F50D37F" w:rsidR="00D32090" w:rsidRDefault="005360DF">
      <w:r>
        <w:t xml:space="preserve">The </w:t>
      </w:r>
      <w:r w:rsidR="00E83A4A">
        <w:t xml:space="preserve">same </w:t>
      </w:r>
      <w:r w:rsidR="00050780">
        <w:t xml:space="preserve">certainty </w:t>
      </w:r>
      <w:r w:rsidR="00E83A4A">
        <w:t>can</w:t>
      </w:r>
      <w:r>
        <w:t>not</w:t>
      </w:r>
      <w:r w:rsidR="00E83A4A">
        <w:t xml:space="preserve"> be </w:t>
      </w:r>
      <w:r w:rsidR="00050780">
        <w:t xml:space="preserve">claimed </w:t>
      </w:r>
      <w:r w:rsidR="00E83A4A">
        <w:t xml:space="preserve">for </w:t>
      </w:r>
      <w:r w:rsidR="009709C9">
        <w:t xml:space="preserve">the four components of Tasmania’s energy projects. </w:t>
      </w:r>
      <w:r w:rsidR="00CB0CFB">
        <w:t>Marinus Link</w:t>
      </w:r>
      <w:r w:rsidR="007D5661">
        <w:t>, especially the second cable,</w:t>
      </w:r>
      <w:r w:rsidR="00CB0CFB">
        <w:t xml:space="preserve"> may become redundant</w:t>
      </w:r>
      <w:r w:rsidR="007D5661">
        <w:t xml:space="preserve">. </w:t>
      </w:r>
      <w:r w:rsidR="008B4428">
        <w:t xml:space="preserve">Put aside the </w:t>
      </w:r>
      <w:r w:rsidR="0028649C">
        <w:t xml:space="preserve">hype. Proceed with caution. </w:t>
      </w:r>
      <w:bookmarkEnd w:id="0"/>
    </w:p>
    <w:sectPr w:rsidR="00D32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D7"/>
    <w:rsid w:val="0000557C"/>
    <w:rsid w:val="00037345"/>
    <w:rsid w:val="0004258A"/>
    <w:rsid w:val="00050780"/>
    <w:rsid w:val="000754C5"/>
    <w:rsid w:val="0009441C"/>
    <w:rsid w:val="000A0181"/>
    <w:rsid w:val="000B257E"/>
    <w:rsid w:val="001A603C"/>
    <w:rsid w:val="001B7296"/>
    <w:rsid w:val="001C26A5"/>
    <w:rsid w:val="00233E57"/>
    <w:rsid w:val="00256E6A"/>
    <w:rsid w:val="0028649C"/>
    <w:rsid w:val="003741A8"/>
    <w:rsid w:val="00385452"/>
    <w:rsid w:val="0039661B"/>
    <w:rsid w:val="003A375F"/>
    <w:rsid w:val="003A3814"/>
    <w:rsid w:val="003B00F4"/>
    <w:rsid w:val="003C3E99"/>
    <w:rsid w:val="003F23D4"/>
    <w:rsid w:val="004578ED"/>
    <w:rsid w:val="00477882"/>
    <w:rsid w:val="004B0980"/>
    <w:rsid w:val="004E28D3"/>
    <w:rsid w:val="00506B44"/>
    <w:rsid w:val="00521048"/>
    <w:rsid w:val="00522D5C"/>
    <w:rsid w:val="00523462"/>
    <w:rsid w:val="00524589"/>
    <w:rsid w:val="00525A61"/>
    <w:rsid w:val="00534FC6"/>
    <w:rsid w:val="005360DF"/>
    <w:rsid w:val="005551D7"/>
    <w:rsid w:val="00557144"/>
    <w:rsid w:val="00561F91"/>
    <w:rsid w:val="005875D7"/>
    <w:rsid w:val="00594C1F"/>
    <w:rsid w:val="00596CB7"/>
    <w:rsid w:val="00596EED"/>
    <w:rsid w:val="005B0E42"/>
    <w:rsid w:val="005C5D09"/>
    <w:rsid w:val="005F4869"/>
    <w:rsid w:val="00637257"/>
    <w:rsid w:val="00637AC3"/>
    <w:rsid w:val="00675451"/>
    <w:rsid w:val="006D116E"/>
    <w:rsid w:val="006E0BCD"/>
    <w:rsid w:val="00704D92"/>
    <w:rsid w:val="00714D78"/>
    <w:rsid w:val="00722AF9"/>
    <w:rsid w:val="00760A03"/>
    <w:rsid w:val="0078043E"/>
    <w:rsid w:val="007B5AF1"/>
    <w:rsid w:val="007D5661"/>
    <w:rsid w:val="007D7FD6"/>
    <w:rsid w:val="00805195"/>
    <w:rsid w:val="0082022F"/>
    <w:rsid w:val="00830E0F"/>
    <w:rsid w:val="008610F4"/>
    <w:rsid w:val="00871DD4"/>
    <w:rsid w:val="008901E5"/>
    <w:rsid w:val="008913FE"/>
    <w:rsid w:val="008956F6"/>
    <w:rsid w:val="008A3D91"/>
    <w:rsid w:val="008B0A37"/>
    <w:rsid w:val="008B4428"/>
    <w:rsid w:val="008B4C52"/>
    <w:rsid w:val="008E2F39"/>
    <w:rsid w:val="008E741E"/>
    <w:rsid w:val="00907740"/>
    <w:rsid w:val="00910639"/>
    <w:rsid w:val="00932C81"/>
    <w:rsid w:val="00937CA7"/>
    <w:rsid w:val="0094589D"/>
    <w:rsid w:val="00950C69"/>
    <w:rsid w:val="00964A71"/>
    <w:rsid w:val="009709C9"/>
    <w:rsid w:val="009C68A6"/>
    <w:rsid w:val="009E5B8E"/>
    <w:rsid w:val="009E5EC5"/>
    <w:rsid w:val="00A02D07"/>
    <w:rsid w:val="00A11624"/>
    <w:rsid w:val="00A12114"/>
    <w:rsid w:val="00A305EF"/>
    <w:rsid w:val="00A32B5F"/>
    <w:rsid w:val="00A35D91"/>
    <w:rsid w:val="00A4058F"/>
    <w:rsid w:val="00A423C2"/>
    <w:rsid w:val="00A746FD"/>
    <w:rsid w:val="00A812E6"/>
    <w:rsid w:val="00A848DB"/>
    <w:rsid w:val="00AA6C5A"/>
    <w:rsid w:val="00B42262"/>
    <w:rsid w:val="00B510D8"/>
    <w:rsid w:val="00BB4741"/>
    <w:rsid w:val="00BB782B"/>
    <w:rsid w:val="00BE28D6"/>
    <w:rsid w:val="00C26E6D"/>
    <w:rsid w:val="00C331ED"/>
    <w:rsid w:val="00C34EC7"/>
    <w:rsid w:val="00C603B0"/>
    <w:rsid w:val="00C6107E"/>
    <w:rsid w:val="00C732DA"/>
    <w:rsid w:val="00C81A03"/>
    <w:rsid w:val="00CB0CFB"/>
    <w:rsid w:val="00CC3A51"/>
    <w:rsid w:val="00D0050D"/>
    <w:rsid w:val="00D03962"/>
    <w:rsid w:val="00D04ABF"/>
    <w:rsid w:val="00D20DF7"/>
    <w:rsid w:val="00D26C89"/>
    <w:rsid w:val="00D32090"/>
    <w:rsid w:val="00D43DF9"/>
    <w:rsid w:val="00D67257"/>
    <w:rsid w:val="00DA3EAC"/>
    <w:rsid w:val="00DB13FD"/>
    <w:rsid w:val="00DB2664"/>
    <w:rsid w:val="00E21781"/>
    <w:rsid w:val="00E30CE7"/>
    <w:rsid w:val="00E54DAA"/>
    <w:rsid w:val="00E7199F"/>
    <w:rsid w:val="00E83A4A"/>
    <w:rsid w:val="00EA2C11"/>
    <w:rsid w:val="00EB223A"/>
    <w:rsid w:val="00EE670D"/>
    <w:rsid w:val="00EE7442"/>
    <w:rsid w:val="00F24BF8"/>
    <w:rsid w:val="00F552C5"/>
    <w:rsid w:val="00F846AA"/>
    <w:rsid w:val="00FA53E3"/>
    <w:rsid w:val="00FB750F"/>
    <w:rsid w:val="00FE5088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062D"/>
  <w15:chartTrackingRefBased/>
  <w15:docId w15:val="{E1A1AB27-B33C-4B2D-AF33-65B5EB6F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</dc:creator>
  <cp:keywords/>
  <dc:description/>
  <cp:lastModifiedBy>WEA</cp:lastModifiedBy>
  <cp:revision>2</cp:revision>
  <cp:lastPrinted>2022-10-26T01:12:00Z</cp:lastPrinted>
  <dcterms:created xsi:type="dcterms:W3CDTF">2022-11-14T01:04:00Z</dcterms:created>
  <dcterms:modified xsi:type="dcterms:W3CDTF">2022-11-14T01:04:00Z</dcterms:modified>
</cp:coreProperties>
</file>